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7E3FF" w14:textId="052A1821" w:rsidR="00DB034F" w:rsidRDefault="00DB034F" w:rsidP="009A36FD">
      <w:r>
        <w:t>(Approx. 340 words)</w:t>
      </w:r>
    </w:p>
    <w:p w14:paraId="582978E8" w14:textId="77777777" w:rsidR="00DB034F" w:rsidRDefault="00DB034F" w:rsidP="009A36FD"/>
    <w:p w14:paraId="514C9298" w14:textId="58127BF0" w:rsidR="009A36FD" w:rsidRDefault="009A36FD" w:rsidP="009A36FD">
      <w:r w:rsidRPr="009A36FD">
        <w:t>Changing the Mouse Pointer</w:t>
      </w:r>
    </w:p>
    <w:p w14:paraId="36BB9168" w14:textId="4B532F5B" w:rsidR="009A36FD" w:rsidRDefault="009A36FD" w:rsidP="009A36FD">
      <w:r>
        <w:t xml:space="preserve">By Cal Esneault, </w:t>
      </w:r>
      <w:r w:rsidRPr="00B8562E">
        <w:t>former President of CCCC and leader of many Open</w:t>
      </w:r>
      <w:r>
        <w:t>-</w:t>
      </w:r>
      <w:r w:rsidRPr="00B8562E">
        <w:t>Source Workshops &amp; SIG</w:t>
      </w:r>
      <w:r>
        <w:t>s</w:t>
      </w:r>
    </w:p>
    <w:p w14:paraId="54C616B3" w14:textId="77777777" w:rsidR="009A36FD" w:rsidRDefault="009A36FD" w:rsidP="009A36FD">
      <w:r>
        <w:t>Cajun Clickers Computer Club</w:t>
      </w:r>
    </w:p>
    <w:p w14:paraId="4E61BBA6" w14:textId="77777777" w:rsidR="009A36FD" w:rsidRDefault="009A36FD" w:rsidP="009A36FD">
      <w:r>
        <w:t>February 2021 issue, CCCC Computer News</w:t>
      </w:r>
    </w:p>
    <w:p w14:paraId="1668BB5B" w14:textId="77777777" w:rsidR="009A36FD" w:rsidRDefault="009A36FD" w:rsidP="009A36FD">
      <w:r>
        <w:t>www.clickers.org</w:t>
      </w:r>
    </w:p>
    <w:p w14:paraId="4AE842B0" w14:textId="77777777" w:rsidR="009A36FD" w:rsidRDefault="009A36FD" w:rsidP="009A36FD">
      <w:r>
        <w:t>office (at) clickers.org</w:t>
      </w:r>
    </w:p>
    <w:p w14:paraId="0B14EF07" w14:textId="3D228F0C" w:rsidR="009A36FD" w:rsidRDefault="009A36FD"/>
    <w:p w14:paraId="43BE6436" w14:textId="401156C0" w:rsidR="009A36FD" w:rsidRDefault="009A36FD" w:rsidP="009A36FD">
      <w:r>
        <w:t>A key item in the Windows desktop</w:t>
      </w:r>
      <w:r>
        <w:t xml:space="preserve"> </w:t>
      </w:r>
      <w:r>
        <w:t>graphical interface is the “pointer”</w:t>
      </w:r>
      <w:r>
        <w:t xml:space="preserve"> </w:t>
      </w:r>
      <w:r>
        <w:t>(controlled by either a mouse or by a</w:t>
      </w:r>
      <w:r>
        <w:t xml:space="preserve"> </w:t>
      </w:r>
      <w:r>
        <w:t>laptop touchpad). Since we use it often,</w:t>
      </w:r>
      <w:r>
        <w:t xml:space="preserve"> </w:t>
      </w:r>
      <w:r>
        <w:t>finding it quickly makes our sessions</w:t>
      </w:r>
      <w:r>
        <w:t xml:space="preserve"> </w:t>
      </w:r>
      <w:r>
        <w:t>more efficient. The default setting has a</w:t>
      </w:r>
      <w:r>
        <w:t xml:space="preserve"> </w:t>
      </w:r>
      <w:r>
        <w:t>white pointer with a black outline. It can</w:t>
      </w:r>
      <w:r>
        <w:t xml:space="preserve"> </w:t>
      </w:r>
      <w:r>
        <w:t>take time to locate when on a white</w:t>
      </w:r>
      <w:r>
        <w:t xml:space="preserve"> </w:t>
      </w:r>
      <w:r>
        <w:t>background (see screenshot below)</w:t>
      </w:r>
    </w:p>
    <w:p w14:paraId="52C952B3" w14:textId="387D7932" w:rsidR="00DB034F" w:rsidRDefault="00DB034F" w:rsidP="009A36FD">
      <w:r>
        <w:rPr>
          <w:noProof/>
        </w:rPr>
        <w:drawing>
          <wp:anchor distT="0" distB="0" distL="114300" distR="114300" simplePos="0" relativeHeight="251658240" behindDoc="1" locked="0" layoutInCell="1" allowOverlap="1" wp14:anchorId="77B66BAC" wp14:editId="3D170ED2">
            <wp:simplePos x="0" y="0"/>
            <wp:positionH relativeFrom="column">
              <wp:posOffset>1523365</wp:posOffset>
            </wp:positionH>
            <wp:positionV relativeFrom="paragraph">
              <wp:posOffset>22225</wp:posOffset>
            </wp:positionV>
            <wp:extent cx="2681605" cy="1011555"/>
            <wp:effectExtent l="0" t="0" r="4445" b="0"/>
            <wp:wrapTight wrapText="bothSides">
              <wp:wrapPolygon edited="0">
                <wp:start x="0" y="0"/>
                <wp:lineTo x="0" y="21153"/>
                <wp:lineTo x="21482" y="21153"/>
                <wp:lineTo x="214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9179D" w14:textId="57405BA4" w:rsidR="00DB034F" w:rsidRDefault="00DB034F" w:rsidP="009A36FD"/>
    <w:p w14:paraId="72828AF3" w14:textId="03199BAB" w:rsidR="00DB034F" w:rsidRDefault="00DB034F" w:rsidP="009A36FD"/>
    <w:p w14:paraId="0BE50DD6" w14:textId="01B0F32A" w:rsidR="00DB034F" w:rsidRDefault="00DB034F" w:rsidP="009A36FD"/>
    <w:p w14:paraId="4534CE70" w14:textId="0BE2A0A7" w:rsidR="00DB034F" w:rsidRDefault="00DB034F" w:rsidP="009A36FD"/>
    <w:p w14:paraId="3AFAE9CB" w14:textId="77777777" w:rsidR="00DB034F" w:rsidRDefault="00DB034F" w:rsidP="009A36FD"/>
    <w:p w14:paraId="6A6E8410" w14:textId="409F5133" w:rsidR="009A36FD" w:rsidRDefault="009A36FD" w:rsidP="009A36FD">
      <w:r>
        <w:t>Windows 10 (as with previous versions)</w:t>
      </w:r>
      <w:r>
        <w:t xml:space="preserve"> </w:t>
      </w:r>
      <w:r>
        <w:t>gives us an easy way to customize this</w:t>
      </w:r>
    </w:p>
    <w:p w14:paraId="57BC19E8" w14:textId="1562B080" w:rsidR="009A36FD" w:rsidRDefault="009A36FD" w:rsidP="009A36FD">
      <w:r>
        <w:t xml:space="preserve">pointer. From </w:t>
      </w:r>
      <w:r>
        <w:t xml:space="preserve">the </w:t>
      </w:r>
      <w:r>
        <w:t>“Settings” menu, chose</w:t>
      </w:r>
      <w:r>
        <w:t xml:space="preserve"> </w:t>
      </w:r>
      <w:r>
        <w:t>the “Ease of Access” item (see below)</w:t>
      </w:r>
    </w:p>
    <w:p w14:paraId="11A92D23" w14:textId="77777777" w:rsidR="00DB034F" w:rsidRDefault="00DB034F" w:rsidP="009A36FD"/>
    <w:p w14:paraId="663AC567" w14:textId="4ACF66D7" w:rsidR="009A36FD" w:rsidRDefault="009A36FD" w:rsidP="009A36FD">
      <w:r>
        <w:t>Pointer options are shown below.</w:t>
      </w:r>
      <w:r w:rsidR="00DB034F" w:rsidRPr="00DB034F">
        <w:rPr>
          <w:noProof/>
        </w:rPr>
        <w:t xml:space="preserve"> </w:t>
      </w:r>
      <w:r w:rsidR="00DB034F">
        <w:rPr>
          <w:noProof/>
        </w:rPr>
        <w:drawing>
          <wp:inline distT="0" distB="0" distL="0" distR="0" wp14:anchorId="082ED3FF" wp14:editId="078786B4">
            <wp:extent cx="1996661" cy="780186"/>
            <wp:effectExtent l="0" t="0" r="381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7701" cy="79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162FC" w14:textId="53725CB9" w:rsidR="009A36FD" w:rsidRDefault="00DB034F" w:rsidP="00DB034F">
      <w:pPr>
        <w:jc w:val="center"/>
      </w:pPr>
      <w:r>
        <w:rPr>
          <w:noProof/>
        </w:rPr>
        <w:drawing>
          <wp:inline distT="0" distB="0" distL="0" distR="0" wp14:anchorId="655C0809" wp14:editId="2FCEC0D7">
            <wp:extent cx="2623314" cy="2884557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9482" cy="291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70089" w14:textId="3F494223" w:rsidR="009A36FD" w:rsidRDefault="009A36FD" w:rsidP="009A36FD">
      <w:r>
        <w:t>You can change the color of the pointer</w:t>
      </w:r>
      <w:r>
        <w:t xml:space="preserve"> </w:t>
      </w:r>
      <w:r>
        <w:t>to any other basic color that you desire.</w:t>
      </w:r>
    </w:p>
    <w:p w14:paraId="7E099855" w14:textId="77777777" w:rsidR="00DB034F" w:rsidRDefault="009A36FD" w:rsidP="009A36FD">
      <w:r>
        <w:lastRenderedPageBreak/>
        <w:t>For example, below the cursor has been</w:t>
      </w:r>
      <w:r>
        <w:t xml:space="preserve"> </w:t>
      </w:r>
      <w:r>
        <w:t>changed to a black fill (with white</w:t>
      </w:r>
      <w:r>
        <w:t xml:space="preserve"> </w:t>
      </w:r>
      <w:r>
        <w:t>outline) over the same screen as seen</w:t>
      </w:r>
      <w:r>
        <w:t xml:space="preserve"> </w:t>
      </w:r>
      <w:r>
        <w:t>earlier. This may allow for improved</w:t>
      </w:r>
      <w:r>
        <w:t xml:space="preserve"> </w:t>
      </w:r>
      <w:r>
        <w:t>recognition. Other colors can be</w:t>
      </w:r>
      <w:r>
        <w:t xml:space="preserve"> </w:t>
      </w:r>
      <w:r>
        <w:t>selected based on your preference (for</w:t>
      </w:r>
      <w:r>
        <w:t xml:space="preserve"> </w:t>
      </w:r>
      <w:r>
        <w:t>example, green or yellow)</w:t>
      </w:r>
      <w:r w:rsidR="00DB034F">
        <w:t>.</w:t>
      </w:r>
    </w:p>
    <w:p w14:paraId="3A5A1FCE" w14:textId="011420E9" w:rsidR="00DB034F" w:rsidRDefault="00DB034F" w:rsidP="00DB034F">
      <w:pPr>
        <w:jc w:val="center"/>
      </w:pPr>
      <w:r>
        <w:rPr>
          <w:noProof/>
        </w:rPr>
        <w:drawing>
          <wp:inline distT="0" distB="0" distL="0" distR="0" wp14:anchorId="7C3F31FB" wp14:editId="264C6CFE">
            <wp:extent cx="2473739" cy="990376"/>
            <wp:effectExtent l="0" t="0" r="317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4720" cy="101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FA8AA" w14:textId="5BE26086" w:rsidR="009A36FD" w:rsidRDefault="009A36FD" w:rsidP="009A36FD">
      <w:r>
        <w:t>You can also choose the “inverted”</w:t>
      </w:r>
      <w:r>
        <w:t xml:space="preserve"> </w:t>
      </w:r>
      <w:r>
        <w:t>option. This changes the color of the</w:t>
      </w:r>
      <w:r>
        <w:t xml:space="preserve"> </w:t>
      </w:r>
      <w:r>
        <w:t>pointer depending upon the color of the</w:t>
      </w:r>
      <w:r>
        <w:t xml:space="preserve"> </w:t>
      </w:r>
      <w:r>
        <w:t>background. Thus, better contrast is</w:t>
      </w:r>
      <w:r>
        <w:t xml:space="preserve"> </w:t>
      </w:r>
      <w:r>
        <w:t>automatically selected, bu</w:t>
      </w:r>
      <w:r>
        <w:t>t</w:t>
      </w:r>
      <w:r>
        <w:t xml:space="preserve"> you must</w:t>
      </w:r>
      <w:r w:rsidR="00DB034F">
        <w:t xml:space="preserve"> </w:t>
      </w:r>
      <w:r>
        <w:t>reconcile your mind-muscle connection</w:t>
      </w:r>
      <w:r>
        <w:t xml:space="preserve"> </w:t>
      </w:r>
      <w:r>
        <w:t>to accept the fact that the cursor will not</w:t>
      </w:r>
      <w:r w:rsidR="00DB034F">
        <w:t xml:space="preserve"> </w:t>
      </w:r>
      <w:r>
        <w:t>always be the same color.</w:t>
      </w:r>
    </w:p>
    <w:p w14:paraId="3604CD15" w14:textId="77777777" w:rsidR="009A36FD" w:rsidRDefault="009A36FD" w:rsidP="009A36FD"/>
    <w:p w14:paraId="2F6D429F" w14:textId="40B2F5D3" w:rsidR="009A36FD" w:rsidRDefault="009A36FD" w:rsidP="009A36FD">
      <w:r>
        <w:t>In the mouse pointer dialog, there is</w:t>
      </w:r>
      <w:r>
        <w:t xml:space="preserve"> </w:t>
      </w:r>
      <w:r>
        <w:t>also a slider to change the size of the</w:t>
      </w:r>
      <w:r>
        <w:t xml:space="preserve"> </w:t>
      </w:r>
      <w:r>
        <w:t>pointer. By default, it is set to “1”, but</w:t>
      </w:r>
      <w:r>
        <w:t xml:space="preserve"> </w:t>
      </w:r>
      <w:r>
        <w:t>you can make it larger (for example, “2”</w:t>
      </w:r>
      <w:r>
        <w:t xml:space="preserve"> </w:t>
      </w:r>
      <w:r>
        <w:t>or “3) using the slider. This improves</w:t>
      </w:r>
      <w:r>
        <w:t xml:space="preserve"> </w:t>
      </w:r>
      <w:r>
        <w:t>recognition, but it takes some getting</w:t>
      </w:r>
      <w:r>
        <w:t xml:space="preserve"> </w:t>
      </w:r>
      <w:r>
        <w:t>used to having a large object constantly</w:t>
      </w:r>
      <w:r>
        <w:t xml:space="preserve"> </w:t>
      </w:r>
      <w:r>
        <w:t>moving on your screen.</w:t>
      </w:r>
    </w:p>
    <w:p w14:paraId="2C8D882E" w14:textId="77777777" w:rsidR="009A36FD" w:rsidRDefault="009A36FD" w:rsidP="009A36FD"/>
    <w:p w14:paraId="53E8DC95" w14:textId="7C4DB60D" w:rsidR="009A36FD" w:rsidRDefault="009A36FD" w:rsidP="009A36FD">
      <w:r>
        <w:t>As with any personalization setting,</w:t>
      </w:r>
      <w:r>
        <w:t xml:space="preserve"> </w:t>
      </w:r>
      <w:r>
        <w:t>results vary based on your perception of what is “better”. Give it a</w:t>
      </w:r>
      <w:r>
        <w:t xml:space="preserve"> </w:t>
      </w:r>
      <w:r>
        <w:t>try to see if this helps. There are many</w:t>
      </w:r>
      <w:r>
        <w:t xml:space="preserve"> </w:t>
      </w:r>
      <w:r>
        <w:t>other ways to customize the screen,</w:t>
      </w:r>
      <w:r>
        <w:t xml:space="preserve"> </w:t>
      </w:r>
      <w:r>
        <w:t>text, taskbar, dark mode, etc. Search</w:t>
      </w:r>
      <w:r>
        <w:t xml:space="preserve"> </w:t>
      </w:r>
      <w:r>
        <w:t>the internet to see if you can find some</w:t>
      </w:r>
    </w:p>
    <w:p w14:paraId="71D69F57" w14:textId="276311CD" w:rsidR="009A36FD" w:rsidRDefault="009A36FD" w:rsidP="009A36FD">
      <w:r>
        <w:t>that improve your situation.</w:t>
      </w:r>
    </w:p>
    <w:sectPr w:rsidR="009A3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sjAwsjQ0NDEyM7BU0lEKTi0uzszPAykwrAUAtIG0iSwAAAA="/>
  </w:docVars>
  <w:rsids>
    <w:rsidRoot w:val="009A36FD"/>
    <w:rsid w:val="00930B75"/>
    <w:rsid w:val="009A36FD"/>
    <w:rsid w:val="00DB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A136"/>
  <w15:chartTrackingRefBased/>
  <w15:docId w15:val="{1D4BD2BF-61EA-417A-8F17-16C50B7C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2021-04-01T05:20:00Z</dcterms:created>
  <dcterms:modified xsi:type="dcterms:W3CDTF">2021-04-01T05:30:00Z</dcterms:modified>
</cp:coreProperties>
</file>